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B49C" w14:textId="2D4802A5" w:rsidR="00E44366" w:rsidRPr="00E44366" w:rsidRDefault="00E44366" w:rsidP="00E44366">
      <w:r w:rsidRPr="00E44366">
        <w:t>During the 2025-2026 school year, Nemo Vista Public School District used the evidenced-based Take Flight, B</w:t>
      </w:r>
      <w:r w:rsidR="00F70F45">
        <w:t>uild</w:t>
      </w:r>
      <w:r>
        <w:t>,</w:t>
      </w:r>
      <w:r w:rsidR="00F70F45">
        <w:t xml:space="preserve"> Jet,</w:t>
      </w:r>
      <w:r w:rsidRPr="00E44366">
        <w:t xml:space="preserve"> and Connections OG in 3D Dyslexia Intervention Programs for individual and small group interventions to address the deficit areas of students identified as exhibiting the characteristics of dyslexia.</w:t>
      </w:r>
    </w:p>
    <w:p w14:paraId="01C39620" w14:textId="77777777" w:rsidR="00E44366" w:rsidRPr="00E44366" w:rsidRDefault="00E44366" w:rsidP="00E44366">
      <w:r w:rsidRPr="00E44366">
        <w:t> </w:t>
      </w:r>
    </w:p>
    <w:p w14:paraId="4762E7BF" w14:textId="77777777" w:rsidR="00E44366" w:rsidRPr="00E44366" w:rsidRDefault="00E44366" w:rsidP="00E44366">
      <w:r w:rsidRPr="00E44366">
        <w:t>In addition to Take Flight and Connections OG in 3D, Nemo Vista Public School District uses Lexia Core 5 Reading, Power Up Literacy, and Barton (Phonemic Awareness) as supplemental programs.</w:t>
      </w:r>
    </w:p>
    <w:p w14:paraId="386164FA" w14:textId="77777777" w:rsidR="00E44366" w:rsidRPr="00E44366" w:rsidRDefault="00E44366" w:rsidP="00E44366">
      <w:r w:rsidRPr="00E44366">
        <w:t> </w:t>
      </w:r>
    </w:p>
    <w:p w14:paraId="0B6BAC75" w14:textId="77777777" w:rsidR="00E44366" w:rsidRPr="00E44366" w:rsidRDefault="00E44366" w:rsidP="00E44366">
      <w:r w:rsidRPr="00E44366">
        <w:t>During the 2025-2026 school year, 91 students attending Nemo Vista Public School District received dyslexia intervention services from a trained dyslexia interventionist.</w:t>
      </w:r>
    </w:p>
    <w:p w14:paraId="3CC3AB9E" w14:textId="77777777" w:rsidR="00E44366" w:rsidRPr="00E44366" w:rsidRDefault="00E44366" w:rsidP="00E44366">
      <w:r w:rsidRPr="00E44366">
        <w:t> </w:t>
      </w:r>
    </w:p>
    <w:p w14:paraId="399B9F32" w14:textId="50149645" w:rsidR="00E44366" w:rsidRPr="00E44366" w:rsidRDefault="00E44366" w:rsidP="00E44366">
      <w:r w:rsidRPr="00E44366">
        <w:t>During the 2025-2026 school year, 1</w:t>
      </w:r>
      <w:r w:rsidR="00056C8B">
        <w:t>53</w:t>
      </w:r>
      <w:r w:rsidRPr="00E44366">
        <w:t xml:space="preserve"> students attending Nemo Vista Public School District were identified as exhibiting the characteristics of dyslexia.</w:t>
      </w:r>
    </w:p>
    <w:p w14:paraId="0C00B8B4" w14:textId="77777777" w:rsidR="00F600F2" w:rsidRDefault="00F600F2"/>
    <w:sectPr w:rsidR="00F6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66"/>
    <w:rsid w:val="00056C8B"/>
    <w:rsid w:val="001670D7"/>
    <w:rsid w:val="002A5F93"/>
    <w:rsid w:val="00451C0E"/>
    <w:rsid w:val="00B1332E"/>
    <w:rsid w:val="00E44366"/>
    <w:rsid w:val="00F600F2"/>
    <w:rsid w:val="00F7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D0F4"/>
  <w15:chartTrackingRefBased/>
  <w15:docId w15:val="{3E913520-592A-4A37-8EB8-E936E0F0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Tilley</dc:creator>
  <cp:keywords/>
  <dc:description/>
  <cp:lastModifiedBy>Tilley</cp:lastModifiedBy>
  <cp:revision>3</cp:revision>
  <dcterms:created xsi:type="dcterms:W3CDTF">2026-05-20T21:27:00Z</dcterms:created>
  <dcterms:modified xsi:type="dcterms:W3CDTF">2026-05-21T15:25:00Z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5179d155-1e37-450e-aa35-05ae9a7cf6be</vt:lpwstr>
  </property>
</Properties>
</file>